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D65FB" w14:textId="77777777" w:rsidR="00AC7B6A" w:rsidRPr="00AC7B6A" w:rsidRDefault="002D49CB" w:rsidP="002D49CB">
      <w:pPr>
        <w:pStyle w:val="NoSpacing"/>
        <w:rPr>
          <w:sz w:val="22"/>
          <w:szCs w:val="22"/>
        </w:rPr>
      </w:pPr>
      <w:r w:rsidRPr="00AC7B6A">
        <w:rPr>
          <w:sz w:val="22"/>
          <w:szCs w:val="22"/>
        </w:rPr>
        <w:t xml:space="preserve">DATE </w:t>
      </w:r>
    </w:p>
    <w:p w14:paraId="5703A46F" w14:textId="77777777" w:rsidR="00AC7B6A" w:rsidRDefault="00AC7B6A" w:rsidP="002D49CB">
      <w:pPr>
        <w:pStyle w:val="NoSpacing"/>
        <w:rPr>
          <w:sz w:val="22"/>
          <w:szCs w:val="22"/>
        </w:rPr>
      </w:pPr>
    </w:p>
    <w:p w14:paraId="12AB64E0" w14:textId="77777777" w:rsidR="00AC7B6A" w:rsidRDefault="00AC7B6A" w:rsidP="002D49CB">
      <w:pPr>
        <w:pStyle w:val="NoSpacing"/>
        <w:rPr>
          <w:sz w:val="22"/>
          <w:szCs w:val="22"/>
        </w:rPr>
      </w:pPr>
    </w:p>
    <w:p w14:paraId="2939F52F" w14:textId="77777777" w:rsidR="00AC7B6A" w:rsidRPr="00AC7B6A" w:rsidRDefault="00AC7B6A" w:rsidP="002D49CB">
      <w:pPr>
        <w:pStyle w:val="NoSpacing"/>
        <w:rPr>
          <w:sz w:val="22"/>
          <w:szCs w:val="22"/>
        </w:rPr>
      </w:pPr>
    </w:p>
    <w:p w14:paraId="345D1EB4" w14:textId="77777777" w:rsidR="00AC7B6A" w:rsidRPr="00AC7B6A" w:rsidRDefault="002D49CB" w:rsidP="002D49CB">
      <w:pPr>
        <w:pStyle w:val="NoSpacing"/>
        <w:rPr>
          <w:sz w:val="22"/>
          <w:szCs w:val="22"/>
        </w:rPr>
      </w:pPr>
      <w:r w:rsidRPr="00AC7B6A">
        <w:rPr>
          <w:sz w:val="22"/>
          <w:szCs w:val="22"/>
        </w:rPr>
        <w:t xml:space="preserve">NAME </w:t>
      </w:r>
    </w:p>
    <w:p w14:paraId="1A06932C" w14:textId="41C81868" w:rsidR="002D49CB" w:rsidRPr="00AC7B6A" w:rsidRDefault="002D49CB" w:rsidP="002D49CB">
      <w:pPr>
        <w:pStyle w:val="NoSpacing"/>
        <w:rPr>
          <w:sz w:val="22"/>
          <w:szCs w:val="22"/>
        </w:rPr>
      </w:pPr>
      <w:r w:rsidRPr="00AC7B6A">
        <w:rPr>
          <w:sz w:val="22"/>
          <w:szCs w:val="22"/>
        </w:rPr>
        <w:t>BUSINESS ADDRESS</w:t>
      </w:r>
    </w:p>
    <w:p w14:paraId="56BE4989" w14:textId="77777777" w:rsidR="00AC7B6A" w:rsidRDefault="00AC7B6A" w:rsidP="002D49CB">
      <w:pPr>
        <w:pStyle w:val="NoSpacing"/>
      </w:pPr>
    </w:p>
    <w:p w14:paraId="43453F93" w14:textId="3A435F33" w:rsidR="002D49CB" w:rsidRDefault="002D49CB" w:rsidP="002D49CB">
      <w:pPr>
        <w:pStyle w:val="NoSpacing"/>
        <w:rPr>
          <w:sz w:val="22"/>
          <w:szCs w:val="22"/>
        </w:rPr>
      </w:pPr>
      <w:r>
        <w:rPr>
          <w:sz w:val="22"/>
          <w:szCs w:val="22"/>
        </w:rPr>
        <w:t>Dear Business Owner, Manager or Professional:</w:t>
      </w:r>
    </w:p>
    <w:p w14:paraId="56F07FD9" w14:textId="77777777" w:rsidR="002D49CB" w:rsidRDefault="002D49CB" w:rsidP="002D49CB">
      <w:pPr>
        <w:pStyle w:val="NoSpacing"/>
        <w:rPr>
          <w:sz w:val="22"/>
          <w:szCs w:val="22"/>
        </w:rPr>
      </w:pPr>
    </w:p>
    <w:p w14:paraId="6FD91117" w14:textId="77777777" w:rsidR="002D49CB" w:rsidRDefault="002D49CB" w:rsidP="002D49CB">
      <w:pPr>
        <w:pStyle w:val="NoSpacing"/>
        <w:rPr>
          <w:sz w:val="22"/>
          <w:szCs w:val="22"/>
        </w:rPr>
      </w:pPr>
      <w:r w:rsidRPr="002D49CB">
        <w:rPr>
          <w:sz w:val="22"/>
          <w:szCs w:val="22"/>
        </w:rPr>
        <w:t xml:space="preserve">KOVAR is a 501(c)(3) tax-exempt charity organized by the Virginia Knights of Columbus to stand in support of agencies throughout the Commonwealth that assist people with intellectual disabilities (I.D.).  Current estimates are that there are more than 10,000 Virginians with I.D. on a waiting list, demonstrating the urgent need to develop more group homes. </w:t>
      </w:r>
    </w:p>
    <w:p w14:paraId="1D3CCF65" w14:textId="77777777" w:rsidR="002D49CB" w:rsidRPr="002D49CB" w:rsidRDefault="002D49CB" w:rsidP="002D49CB">
      <w:pPr>
        <w:pStyle w:val="NoSpacing"/>
        <w:rPr>
          <w:sz w:val="22"/>
          <w:szCs w:val="22"/>
        </w:rPr>
      </w:pPr>
    </w:p>
    <w:p w14:paraId="757193DE" w14:textId="77777777" w:rsidR="002D49CB" w:rsidRDefault="002D49CB" w:rsidP="002D49CB">
      <w:pPr>
        <w:pStyle w:val="NoSpacing"/>
        <w:rPr>
          <w:sz w:val="22"/>
          <w:szCs w:val="22"/>
        </w:rPr>
      </w:pPr>
      <w:r w:rsidRPr="002D49CB">
        <w:rPr>
          <w:sz w:val="22"/>
          <w:szCs w:val="22"/>
        </w:rPr>
        <w:t xml:space="preserve">Thirty years ago, KOVAR rose to the challenge of building a no-interest revolving loan fund for agencies to establish more group homes. Over $6 million has been invested in 57 homes, but the need remains great.  KOVAR recently launched a $2 million </w:t>
      </w:r>
      <w:r w:rsidRPr="002D49CB">
        <w:rPr>
          <w:i/>
          <w:iCs/>
          <w:sz w:val="22"/>
          <w:szCs w:val="22"/>
        </w:rPr>
        <w:t>Enduring Love</w:t>
      </w:r>
      <w:r w:rsidRPr="002D49CB">
        <w:rPr>
          <w:sz w:val="22"/>
          <w:szCs w:val="22"/>
        </w:rPr>
        <w:t xml:space="preserve"> capital campaign to help address this challenge.  As loans are paid back, they are reinvested in additional homes, making every contribution a perpetual investment in our local communities throughout Virginia.</w:t>
      </w:r>
    </w:p>
    <w:p w14:paraId="606029F9" w14:textId="77777777" w:rsidR="002D49CB" w:rsidRDefault="002D49CB" w:rsidP="002D49CB">
      <w:pPr>
        <w:pStyle w:val="NoSpacing"/>
        <w:rPr>
          <w:sz w:val="22"/>
          <w:szCs w:val="22"/>
        </w:rPr>
      </w:pPr>
    </w:p>
    <w:p w14:paraId="0491A009" w14:textId="77777777" w:rsidR="002D49CB" w:rsidRPr="002D49CB" w:rsidRDefault="002D49CB" w:rsidP="002D49CB">
      <w:pPr>
        <w:pStyle w:val="NoSpacing"/>
        <w:rPr>
          <w:sz w:val="22"/>
          <w:szCs w:val="22"/>
        </w:rPr>
      </w:pPr>
      <w:r w:rsidRPr="002D49CB">
        <w:rPr>
          <w:sz w:val="22"/>
          <w:szCs w:val="22"/>
        </w:rPr>
        <w:t xml:space="preserve">Will you consider a special sponsorship alongside other businesses by making a pledge over as many as five years to this great cause? We welcome gifts and pledges of all sizes, and will recognize businesses who join at one of the following sponsorship levels on our website, other communications, and a banner in our local parish: </w:t>
      </w:r>
    </w:p>
    <w:p w14:paraId="3188EECE" w14:textId="77777777" w:rsidR="002D49CB" w:rsidRDefault="002D49CB" w:rsidP="002D49CB">
      <w:pPr>
        <w:pStyle w:val="NoSpacing"/>
        <w:rPr>
          <w:sz w:val="22"/>
          <w:szCs w:val="22"/>
        </w:rPr>
      </w:pPr>
    </w:p>
    <w:tbl>
      <w:tblPr>
        <w:tblStyle w:val="TableGrid"/>
        <w:tblW w:w="0" w:type="auto"/>
        <w:jc w:val="center"/>
        <w:tblLook w:val="04A0" w:firstRow="1" w:lastRow="0" w:firstColumn="1" w:lastColumn="0" w:noHBand="0" w:noVBand="1"/>
      </w:tblPr>
      <w:tblGrid>
        <w:gridCol w:w="2016"/>
        <w:gridCol w:w="2016"/>
        <w:gridCol w:w="2016"/>
        <w:gridCol w:w="2016"/>
      </w:tblGrid>
      <w:tr w:rsidR="002D49CB" w:rsidRPr="002D49CB" w14:paraId="1D81E9BC" w14:textId="77777777" w:rsidTr="00027594">
        <w:trPr>
          <w:jc w:val="center"/>
        </w:trPr>
        <w:tc>
          <w:tcPr>
            <w:tcW w:w="2016" w:type="dxa"/>
            <w:shd w:val="clear" w:color="auto" w:fill="000000" w:themeFill="text1"/>
          </w:tcPr>
          <w:p w14:paraId="74A34BCF" w14:textId="2635ECA8" w:rsidR="002D49CB" w:rsidRPr="002D49CB" w:rsidRDefault="002D49CB" w:rsidP="002D49CB">
            <w:pPr>
              <w:pStyle w:val="NoSpacing"/>
              <w:jc w:val="center"/>
              <w:rPr>
                <w:b/>
                <w:bCs/>
                <w:sz w:val="22"/>
                <w:szCs w:val="22"/>
              </w:rPr>
            </w:pPr>
            <w:r w:rsidRPr="002D49CB">
              <w:rPr>
                <w:b/>
                <w:bCs/>
                <w:sz w:val="22"/>
                <w:szCs w:val="22"/>
              </w:rPr>
              <w:t>Sponsor Level</w:t>
            </w:r>
          </w:p>
        </w:tc>
        <w:tc>
          <w:tcPr>
            <w:tcW w:w="2016" w:type="dxa"/>
            <w:shd w:val="clear" w:color="auto" w:fill="000000" w:themeFill="text1"/>
          </w:tcPr>
          <w:p w14:paraId="37A034F8" w14:textId="0BC0DA02" w:rsidR="002D49CB" w:rsidRPr="002D49CB" w:rsidRDefault="002D49CB" w:rsidP="002D49CB">
            <w:pPr>
              <w:pStyle w:val="NoSpacing"/>
              <w:jc w:val="center"/>
              <w:rPr>
                <w:b/>
                <w:bCs/>
                <w:sz w:val="22"/>
                <w:szCs w:val="22"/>
              </w:rPr>
            </w:pPr>
            <w:r w:rsidRPr="002D49CB">
              <w:rPr>
                <w:b/>
                <w:bCs/>
                <w:sz w:val="22"/>
                <w:szCs w:val="22"/>
              </w:rPr>
              <w:t>Annual</w:t>
            </w:r>
          </w:p>
        </w:tc>
        <w:tc>
          <w:tcPr>
            <w:tcW w:w="2016" w:type="dxa"/>
            <w:shd w:val="clear" w:color="auto" w:fill="000000" w:themeFill="text1"/>
          </w:tcPr>
          <w:p w14:paraId="181CCFCF" w14:textId="24A25DE3" w:rsidR="002D49CB" w:rsidRPr="002D49CB" w:rsidRDefault="002D49CB" w:rsidP="002D49CB">
            <w:pPr>
              <w:pStyle w:val="NoSpacing"/>
              <w:jc w:val="center"/>
              <w:rPr>
                <w:b/>
                <w:bCs/>
                <w:sz w:val="22"/>
                <w:szCs w:val="22"/>
              </w:rPr>
            </w:pPr>
            <w:r w:rsidRPr="002D49CB">
              <w:rPr>
                <w:b/>
                <w:bCs/>
                <w:sz w:val="22"/>
                <w:szCs w:val="22"/>
              </w:rPr>
              <w:t>Monthly</w:t>
            </w:r>
          </w:p>
        </w:tc>
        <w:tc>
          <w:tcPr>
            <w:tcW w:w="2016" w:type="dxa"/>
            <w:shd w:val="clear" w:color="auto" w:fill="000000" w:themeFill="text1"/>
          </w:tcPr>
          <w:p w14:paraId="245CF724" w14:textId="4D858359" w:rsidR="002D49CB" w:rsidRPr="002D49CB" w:rsidRDefault="002D49CB" w:rsidP="002D49CB">
            <w:pPr>
              <w:pStyle w:val="NoSpacing"/>
              <w:jc w:val="center"/>
              <w:rPr>
                <w:b/>
                <w:bCs/>
                <w:sz w:val="22"/>
                <w:szCs w:val="22"/>
              </w:rPr>
            </w:pPr>
            <w:r w:rsidRPr="002D49CB">
              <w:rPr>
                <w:b/>
                <w:bCs/>
                <w:sz w:val="22"/>
                <w:szCs w:val="22"/>
              </w:rPr>
              <w:t>Total</w:t>
            </w:r>
          </w:p>
        </w:tc>
      </w:tr>
      <w:tr w:rsidR="002D49CB" w14:paraId="23C51B74" w14:textId="77777777" w:rsidTr="004F4876">
        <w:trPr>
          <w:jc w:val="center"/>
        </w:trPr>
        <w:tc>
          <w:tcPr>
            <w:tcW w:w="2016" w:type="dxa"/>
          </w:tcPr>
          <w:p w14:paraId="2EC148DD" w14:textId="46F0D8AE" w:rsidR="002D49CB" w:rsidRDefault="002D49CB" w:rsidP="002D49CB">
            <w:pPr>
              <w:pStyle w:val="NoSpacing"/>
              <w:rPr>
                <w:sz w:val="22"/>
                <w:szCs w:val="22"/>
              </w:rPr>
            </w:pPr>
            <w:r>
              <w:rPr>
                <w:sz w:val="22"/>
                <w:szCs w:val="22"/>
              </w:rPr>
              <w:t>Gold Sponsor</w:t>
            </w:r>
          </w:p>
        </w:tc>
        <w:tc>
          <w:tcPr>
            <w:tcW w:w="2016" w:type="dxa"/>
          </w:tcPr>
          <w:p w14:paraId="481513FC" w14:textId="44FD4EAA" w:rsidR="002D49CB" w:rsidRDefault="002D49CB" w:rsidP="002D49CB">
            <w:pPr>
              <w:pStyle w:val="NoSpacing"/>
              <w:jc w:val="center"/>
              <w:rPr>
                <w:sz w:val="22"/>
                <w:szCs w:val="22"/>
              </w:rPr>
            </w:pPr>
            <w:r>
              <w:rPr>
                <w:sz w:val="22"/>
                <w:szCs w:val="22"/>
              </w:rPr>
              <w:t>$10,000</w:t>
            </w:r>
          </w:p>
        </w:tc>
        <w:tc>
          <w:tcPr>
            <w:tcW w:w="2016" w:type="dxa"/>
          </w:tcPr>
          <w:p w14:paraId="6BAC923F" w14:textId="354638DC" w:rsidR="002D49CB" w:rsidRDefault="002D49CB" w:rsidP="002D49CB">
            <w:pPr>
              <w:pStyle w:val="NoSpacing"/>
              <w:jc w:val="center"/>
              <w:rPr>
                <w:sz w:val="22"/>
                <w:szCs w:val="22"/>
              </w:rPr>
            </w:pPr>
            <w:r>
              <w:rPr>
                <w:sz w:val="22"/>
                <w:szCs w:val="22"/>
              </w:rPr>
              <w:t>$840</w:t>
            </w:r>
          </w:p>
        </w:tc>
        <w:tc>
          <w:tcPr>
            <w:tcW w:w="2016" w:type="dxa"/>
          </w:tcPr>
          <w:p w14:paraId="567363B6" w14:textId="0A4B1FC1" w:rsidR="002D49CB" w:rsidRDefault="002D49CB" w:rsidP="002D49CB">
            <w:pPr>
              <w:pStyle w:val="NoSpacing"/>
              <w:jc w:val="center"/>
              <w:rPr>
                <w:sz w:val="22"/>
                <w:szCs w:val="22"/>
              </w:rPr>
            </w:pPr>
            <w:r>
              <w:rPr>
                <w:sz w:val="22"/>
                <w:szCs w:val="22"/>
              </w:rPr>
              <w:t>$50,000</w:t>
            </w:r>
          </w:p>
        </w:tc>
      </w:tr>
      <w:tr w:rsidR="002D49CB" w14:paraId="04FAE484" w14:textId="77777777" w:rsidTr="004F4876">
        <w:trPr>
          <w:jc w:val="center"/>
        </w:trPr>
        <w:tc>
          <w:tcPr>
            <w:tcW w:w="2016" w:type="dxa"/>
          </w:tcPr>
          <w:p w14:paraId="08E81568" w14:textId="0FC4DA69" w:rsidR="002D49CB" w:rsidRDefault="002D49CB" w:rsidP="002D49CB">
            <w:pPr>
              <w:pStyle w:val="NoSpacing"/>
              <w:rPr>
                <w:sz w:val="22"/>
                <w:szCs w:val="22"/>
              </w:rPr>
            </w:pPr>
            <w:r>
              <w:rPr>
                <w:sz w:val="22"/>
                <w:szCs w:val="22"/>
              </w:rPr>
              <w:t>Silver Sponsor</w:t>
            </w:r>
          </w:p>
        </w:tc>
        <w:tc>
          <w:tcPr>
            <w:tcW w:w="2016" w:type="dxa"/>
          </w:tcPr>
          <w:p w14:paraId="4A89DA99" w14:textId="00DD78A8" w:rsidR="002D49CB" w:rsidRDefault="002D49CB" w:rsidP="002D49CB">
            <w:pPr>
              <w:pStyle w:val="NoSpacing"/>
              <w:jc w:val="center"/>
              <w:rPr>
                <w:sz w:val="22"/>
                <w:szCs w:val="22"/>
              </w:rPr>
            </w:pPr>
            <w:r>
              <w:rPr>
                <w:sz w:val="22"/>
                <w:szCs w:val="22"/>
              </w:rPr>
              <w:t>$  5,000</w:t>
            </w:r>
          </w:p>
        </w:tc>
        <w:tc>
          <w:tcPr>
            <w:tcW w:w="2016" w:type="dxa"/>
          </w:tcPr>
          <w:p w14:paraId="2593F2AE" w14:textId="3098B326" w:rsidR="002D49CB" w:rsidRDefault="002D49CB" w:rsidP="002D49CB">
            <w:pPr>
              <w:pStyle w:val="NoSpacing"/>
              <w:jc w:val="center"/>
              <w:rPr>
                <w:sz w:val="22"/>
                <w:szCs w:val="22"/>
              </w:rPr>
            </w:pPr>
            <w:r>
              <w:rPr>
                <w:sz w:val="22"/>
                <w:szCs w:val="22"/>
              </w:rPr>
              <w:t>$420</w:t>
            </w:r>
          </w:p>
        </w:tc>
        <w:tc>
          <w:tcPr>
            <w:tcW w:w="2016" w:type="dxa"/>
          </w:tcPr>
          <w:p w14:paraId="37D1C18C" w14:textId="1A94F5CB" w:rsidR="002D49CB" w:rsidRDefault="002D49CB" w:rsidP="002D49CB">
            <w:pPr>
              <w:pStyle w:val="NoSpacing"/>
              <w:jc w:val="center"/>
              <w:rPr>
                <w:sz w:val="22"/>
                <w:szCs w:val="22"/>
              </w:rPr>
            </w:pPr>
            <w:r>
              <w:rPr>
                <w:sz w:val="22"/>
                <w:szCs w:val="22"/>
              </w:rPr>
              <w:t>$25,000</w:t>
            </w:r>
          </w:p>
        </w:tc>
      </w:tr>
      <w:tr w:rsidR="002D49CB" w14:paraId="432CD345" w14:textId="77777777" w:rsidTr="004F4876">
        <w:trPr>
          <w:jc w:val="center"/>
        </w:trPr>
        <w:tc>
          <w:tcPr>
            <w:tcW w:w="2016" w:type="dxa"/>
          </w:tcPr>
          <w:p w14:paraId="2A3F0CAE" w14:textId="695545D0" w:rsidR="002D49CB" w:rsidRDefault="002D49CB" w:rsidP="002D49CB">
            <w:pPr>
              <w:pStyle w:val="NoSpacing"/>
              <w:rPr>
                <w:sz w:val="22"/>
                <w:szCs w:val="22"/>
              </w:rPr>
            </w:pPr>
            <w:r>
              <w:rPr>
                <w:sz w:val="22"/>
                <w:szCs w:val="22"/>
              </w:rPr>
              <w:t>Bronze Sponsor</w:t>
            </w:r>
          </w:p>
        </w:tc>
        <w:tc>
          <w:tcPr>
            <w:tcW w:w="2016" w:type="dxa"/>
          </w:tcPr>
          <w:p w14:paraId="4FD64407" w14:textId="35CA328E" w:rsidR="002D49CB" w:rsidRDefault="002D49CB" w:rsidP="002D49CB">
            <w:pPr>
              <w:pStyle w:val="NoSpacing"/>
              <w:jc w:val="center"/>
              <w:rPr>
                <w:sz w:val="22"/>
                <w:szCs w:val="22"/>
              </w:rPr>
            </w:pPr>
            <w:r>
              <w:rPr>
                <w:sz w:val="22"/>
                <w:szCs w:val="22"/>
              </w:rPr>
              <w:t>$  1,000</w:t>
            </w:r>
          </w:p>
        </w:tc>
        <w:tc>
          <w:tcPr>
            <w:tcW w:w="2016" w:type="dxa"/>
          </w:tcPr>
          <w:p w14:paraId="69FCB20F" w14:textId="436A1FB8" w:rsidR="002D49CB" w:rsidRDefault="002D49CB" w:rsidP="002D49CB">
            <w:pPr>
              <w:pStyle w:val="NoSpacing"/>
              <w:jc w:val="center"/>
              <w:rPr>
                <w:sz w:val="22"/>
                <w:szCs w:val="22"/>
              </w:rPr>
            </w:pPr>
            <w:r>
              <w:rPr>
                <w:sz w:val="22"/>
                <w:szCs w:val="22"/>
              </w:rPr>
              <w:t>$  84</w:t>
            </w:r>
          </w:p>
        </w:tc>
        <w:tc>
          <w:tcPr>
            <w:tcW w:w="2016" w:type="dxa"/>
          </w:tcPr>
          <w:p w14:paraId="1E47CA69" w14:textId="56820AB6" w:rsidR="002D49CB" w:rsidRDefault="002D49CB" w:rsidP="002D49CB">
            <w:pPr>
              <w:pStyle w:val="NoSpacing"/>
              <w:jc w:val="center"/>
              <w:rPr>
                <w:sz w:val="22"/>
                <w:szCs w:val="22"/>
              </w:rPr>
            </w:pPr>
            <w:r>
              <w:rPr>
                <w:sz w:val="22"/>
                <w:szCs w:val="22"/>
              </w:rPr>
              <w:t>$  5,000</w:t>
            </w:r>
          </w:p>
        </w:tc>
      </w:tr>
    </w:tbl>
    <w:p w14:paraId="595B8EFC" w14:textId="77777777" w:rsidR="002D49CB" w:rsidRPr="002D49CB" w:rsidRDefault="002D49CB" w:rsidP="002D49CB">
      <w:pPr>
        <w:pStyle w:val="NoSpacing"/>
        <w:rPr>
          <w:sz w:val="22"/>
          <w:szCs w:val="22"/>
        </w:rPr>
      </w:pPr>
    </w:p>
    <w:p w14:paraId="4AB3380F" w14:textId="2C7B2ADF" w:rsidR="002D49CB" w:rsidRDefault="002D49CB" w:rsidP="002D49CB">
      <w:pPr>
        <w:pStyle w:val="NoSpacing"/>
        <w:rPr>
          <w:sz w:val="22"/>
          <w:szCs w:val="22"/>
        </w:rPr>
      </w:pPr>
      <w:r w:rsidRPr="002D49CB">
        <w:rPr>
          <w:sz w:val="22"/>
          <w:szCs w:val="22"/>
        </w:rPr>
        <w:t xml:space="preserve">Our local council associated with ____________________________ parish invites you to join us in helping individuals in our community with I.D. by supporting the </w:t>
      </w:r>
      <w:r w:rsidRPr="002D49CB">
        <w:rPr>
          <w:i/>
          <w:iCs/>
          <w:sz w:val="22"/>
          <w:szCs w:val="22"/>
        </w:rPr>
        <w:t xml:space="preserve">Enduring Love </w:t>
      </w:r>
      <w:r w:rsidRPr="002D49CB">
        <w:rPr>
          <w:sz w:val="22"/>
          <w:szCs w:val="22"/>
        </w:rPr>
        <w:t xml:space="preserve">campaign.  I have included a brochure </w:t>
      </w:r>
      <w:r w:rsidR="00A87855">
        <w:rPr>
          <w:sz w:val="22"/>
          <w:szCs w:val="22"/>
        </w:rPr>
        <w:t>with</w:t>
      </w:r>
      <w:r w:rsidR="003A1CD9">
        <w:rPr>
          <w:sz w:val="22"/>
          <w:szCs w:val="22"/>
        </w:rPr>
        <w:t xml:space="preserve"> a QR code that will take you to a short video </w:t>
      </w:r>
      <w:r w:rsidR="00A87855">
        <w:rPr>
          <w:sz w:val="22"/>
          <w:szCs w:val="22"/>
        </w:rPr>
        <w:t>to hear the story</w:t>
      </w:r>
      <w:r w:rsidRPr="002D49CB">
        <w:rPr>
          <w:sz w:val="22"/>
          <w:szCs w:val="22"/>
        </w:rPr>
        <w:t xml:space="preserve">. Also enclosed is a pledge intention form and reply envelope. </w:t>
      </w:r>
    </w:p>
    <w:p w14:paraId="7D4686E8" w14:textId="77777777" w:rsidR="002D49CB" w:rsidRDefault="002D49CB" w:rsidP="002D49CB">
      <w:pPr>
        <w:pStyle w:val="NoSpacing"/>
        <w:rPr>
          <w:sz w:val="22"/>
          <w:szCs w:val="22"/>
        </w:rPr>
      </w:pPr>
    </w:p>
    <w:p w14:paraId="7E672757" w14:textId="77777777" w:rsidR="002D49CB" w:rsidRDefault="002D49CB" w:rsidP="002D49CB">
      <w:pPr>
        <w:pStyle w:val="NoSpacing"/>
        <w:rPr>
          <w:sz w:val="22"/>
          <w:szCs w:val="22"/>
        </w:rPr>
      </w:pPr>
      <w:r w:rsidRPr="002D49CB">
        <w:rPr>
          <w:sz w:val="22"/>
          <w:szCs w:val="22"/>
        </w:rPr>
        <w:t>I will call you as a follow-up to answer any questions you may have.  On behalf of all those with Intellectual Disabilities and their families, thank you and God bless.</w:t>
      </w:r>
    </w:p>
    <w:p w14:paraId="14240574" w14:textId="77777777" w:rsidR="002D49CB" w:rsidRDefault="002D49CB" w:rsidP="002D49CB">
      <w:pPr>
        <w:pStyle w:val="NoSpacing"/>
        <w:rPr>
          <w:sz w:val="22"/>
          <w:szCs w:val="22"/>
        </w:rPr>
      </w:pPr>
    </w:p>
    <w:p w14:paraId="1225AAAC" w14:textId="259A714F" w:rsidR="002D49CB" w:rsidRPr="002D49CB" w:rsidRDefault="002D49CB" w:rsidP="002D49CB">
      <w:pPr>
        <w:pStyle w:val="NoSpacing"/>
        <w:rPr>
          <w:sz w:val="22"/>
          <w:szCs w:val="22"/>
        </w:rPr>
      </w:pPr>
      <w:r>
        <w:rPr>
          <w:sz w:val="22"/>
          <w:szCs w:val="22"/>
        </w:rPr>
        <w:t>Sincerely,</w:t>
      </w:r>
    </w:p>
    <w:p w14:paraId="766C586B" w14:textId="77777777" w:rsidR="002D49CB" w:rsidRPr="002D49CB" w:rsidRDefault="002D49CB" w:rsidP="002D49CB">
      <w:pPr>
        <w:pStyle w:val="NoSpacing"/>
        <w:rPr>
          <w:sz w:val="22"/>
          <w:szCs w:val="22"/>
        </w:rPr>
      </w:pPr>
    </w:p>
    <w:sectPr w:rsidR="002D49CB" w:rsidRPr="002D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CB"/>
    <w:rsid w:val="00027594"/>
    <w:rsid w:val="0017683C"/>
    <w:rsid w:val="0021538E"/>
    <w:rsid w:val="002D0C4F"/>
    <w:rsid w:val="002D49CB"/>
    <w:rsid w:val="003A1CD9"/>
    <w:rsid w:val="00413365"/>
    <w:rsid w:val="0044197C"/>
    <w:rsid w:val="004F4876"/>
    <w:rsid w:val="00604AB4"/>
    <w:rsid w:val="00730402"/>
    <w:rsid w:val="0076634B"/>
    <w:rsid w:val="00A87855"/>
    <w:rsid w:val="00AC7B6A"/>
    <w:rsid w:val="00AD53C9"/>
    <w:rsid w:val="00EA6158"/>
    <w:rsid w:val="00FB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B9E0"/>
  <w15:chartTrackingRefBased/>
  <w15:docId w15:val="{BC3539CA-6D66-4485-8592-C65BF734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9CB"/>
    <w:rPr>
      <w:rFonts w:eastAsiaTheme="majorEastAsia" w:cstheme="majorBidi"/>
      <w:color w:val="272727" w:themeColor="text1" w:themeTint="D8"/>
    </w:rPr>
  </w:style>
  <w:style w:type="paragraph" w:styleId="Title">
    <w:name w:val="Title"/>
    <w:basedOn w:val="Normal"/>
    <w:next w:val="Normal"/>
    <w:link w:val="TitleChar"/>
    <w:uiPriority w:val="10"/>
    <w:qFormat/>
    <w:rsid w:val="002D4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9CB"/>
    <w:pPr>
      <w:spacing w:before="160"/>
      <w:jc w:val="center"/>
    </w:pPr>
    <w:rPr>
      <w:i/>
      <w:iCs/>
      <w:color w:val="404040" w:themeColor="text1" w:themeTint="BF"/>
    </w:rPr>
  </w:style>
  <w:style w:type="character" w:customStyle="1" w:styleId="QuoteChar">
    <w:name w:val="Quote Char"/>
    <w:basedOn w:val="DefaultParagraphFont"/>
    <w:link w:val="Quote"/>
    <w:uiPriority w:val="29"/>
    <w:rsid w:val="002D49CB"/>
    <w:rPr>
      <w:i/>
      <w:iCs/>
      <w:color w:val="404040" w:themeColor="text1" w:themeTint="BF"/>
    </w:rPr>
  </w:style>
  <w:style w:type="paragraph" w:styleId="ListParagraph">
    <w:name w:val="List Paragraph"/>
    <w:basedOn w:val="Normal"/>
    <w:uiPriority w:val="34"/>
    <w:qFormat/>
    <w:rsid w:val="002D49CB"/>
    <w:pPr>
      <w:ind w:left="720"/>
      <w:contextualSpacing/>
    </w:pPr>
  </w:style>
  <w:style w:type="character" w:styleId="IntenseEmphasis">
    <w:name w:val="Intense Emphasis"/>
    <w:basedOn w:val="DefaultParagraphFont"/>
    <w:uiPriority w:val="21"/>
    <w:qFormat/>
    <w:rsid w:val="002D49CB"/>
    <w:rPr>
      <w:i/>
      <w:iCs/>
      <w:color w:val="0F4761" w:themeColor="accent1" w:themeShade="BF"/>
    </w:rPr>
  </w:style>
  <w:style w:type="paragraph" w:styleId="IntenseQuote">
    <w:name w:val="Intense Quote"/>
    <w:basedOn w:val="Normal"/>
    <w:next w:val="Normal"/>
    <w:link w:val="IntenseQuoteChar"/>
    <w:uiPriority w:val="30"/>
    <w:qFormat/>
    <w:rsid w:val="002D4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9CB"/>
    <w:rPr>
      <w:i/>
      <w:iCs/>
      <w:color w:val="0F4761" w:themeColor="accent1" w:themeShade="BF"/>
    </w:rPr>
  </w:style>
  <w:style w:type="character" w:styleId="IntenseReference">
    <w:name w:val="Intense Reference"/>
    <w:basedOn w:val="DefaultParagraphFont"/>
    <w:uiPriority w:val="32"/>
    <w:qFormat/>
    <w:rsid w:val="002D49CB"/>
    <w:rPr>
      <w:b/>
      <w:bCs/>
      <w:smallCaps/>
      <w:color w:val="0F4761" w:themeColor="accent1" w:themeShade="BF"/>
      <w:spacing w:val="5"/>
    </w:rPr>
  </w:style>
  <w:style w:type="paragraph" w:styleId="NoSpacing">
    <w:name w:val="No Spacing"/>
    <w:uiPriority w:val="1"/>
    <w:qFormat/>
    <w:rsid w:val="002D49CB"/>
    <w:pPr>
      <w:spacing w:after="0" w:line="240" w:lineRule="auto"/>
    </w:pPr>
  </w:style>
  <w:style w:type="table" w:styleId="TableGrid">
    <w:name w:val="Table Grid"/>
    <w:basedOn w:val="TableNormal"/>
    <w:uiPriority w:val="39"/>
    <w:rsid w:val="002D4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O'Connor</dc:creator>
  <cp:keywords/>
  <dc:description/>
  <cp:lastModifiedBy>Barry Holland</cp:lastModifiedBy>
  <cp:revision>2</cp:revision>
  <dcterms:created xsi:type="dcterms:W3CDTF">2025-05-06T13:50:00Z</dcterms:created>
  <dcterms:modified xsi:type="dcterms:W3CDTF">2025-05-06T13:50:00Z</dcterms:modified>
</cp:coreProperties>
</file>